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251D9" w14:textId="77777777" w:rsidR="00B37061" w:rsidRDefault="0027711D">
      <w:pPr>
        <w:rPr>
          <w:b/>
          <w:bCs/>
          <w:sz w:val="28"/>
          <w:szCs w:val="28"/>
        </w:rPr>
      </w:pPr>
      <w:r>
        <w:rPr>
          <w:b/>
          <w:bCs/>
          <w:sz w:val="28"/>
          <w:szCs w:val="28"/>
        </w:rPr>
        <w:t>ILO Supporting Information on Revision of 8.3.1</w:t>
      </w:r>
    </w:p>
    <w:p w14:paraId="282A913B" w14:textId="77777777" w:rsidR="0027711D" w:rsidRDefault="0027711D">
      <w:pPr>
        <w:rPr>
          <w:b/>
          <w:bCs/>
          <w:sz w:val="28"/>
          <w:szCs w:val="28"/>
        </w:rPr>
      </w:pPr>
    </w:p>
    <w:p w14:paraId="04123C09" w14:textId="77777777" w:rsidR="0027711D" w:rsidRDefault="0027711D" w:rsidP="0027711D">
      <w:r>
        <w:t>I am glad to learn of this proposal by the IAEG-SDG, since it is in line with what we had proposed ourselves (please see the attached email).</w:t>
      </w:r>
    </w:p>
    <w:p w14:paraId="4A95E735" w14:textId="77777777" w:rsidR="0027711D" w:rsidRDefault="0027711D" w:rsidP="0027711D"/>
    <w:p w14:paraId="73D3B019" w14:textId="77777777" w:rsidR="0027711D" w:rsidRDefault="0027711D" w:rsidP="0027711D">
      <w:r>
        <w:t>In fact, the way we compile data on informal employment is by default on the entire economy, disaggregated by economic activity. Up until now, for SDG global reporting, we have been subtracting from these data series the category “non-agriculture”.</w:t>
      </w:r>
    </w:p>
    <w:p w14:paraId="1B1792BD" w14:textId="77777777" w:rsidR="0027711D" w:rsidRDefault="0027711D" w:rsidP="0027711D">
      <w:r>
        <w:t>The ILO currently has data on informal employment disaggregated by agriculture/non-agriculture reported by countries for 47 countries, and ILO-harmonized for 76 countries.</w:t>
      </w:r>
    </w:p>
    <w:p w14:paraId="7265269D" w14:textId="77777777" w:rsidR="0027711D" w:rsidRPr="0027711D" w:rsidRDefault="0027711D" w:rsidP="0027711D">
      <w:r>
        <w:t>They can be accessed in ILOSTAT (the ILO’s statistical database) : https://ilostat.ilo.org/topics/informality/</w:t>
      </w:r>
      <w:bookmarkStart w:id="0" w:name="_GoBack"/>
      <w:bookmarkEnd w:id="0"/>
    </w:p>
    <w:sectPr w:rsidR="0027711D" w:rsidRPr="002771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11D"/>
    <w:rsid w:val="0027711D"/>
    <w:rsid w:val="00367C13"/>
    <w:rsid w:val="00553666"/>
    <w:rsid w:val="00A976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A8100"/>
  <w15:chartTrackingRefBased/>
  <w15:docId w15:val="{13C9C8EB-3BE8-4448-B9DA-94DEC3104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1" ma:contentTypeDescription="Create a new document." ma:contentTypeScope="" ma:versionID="34733ebf3f6d5a451a4fe4412dc68852">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96b5096485f437f3b0bbe4746031941e"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B45621-46B8-4042-8BED-D69A72DB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29CC45-35DD-4B7F-B62C-5F60863268B8}">
  <ds:schemaRefs>
    <ds:schemaRef ds:uri="http://schemas.microsoft.com/sharepoint/v3/contenttype/forms"/>
  </ds:schemaRefs>
</ds:datastoreItem>
</file>

<file path=customXml/itemProps3.xml><?xml version="1.0" encoding="utf-8"?>
<ds:datastoreItem xmlns:ds="http://schemas.openxmlformats.org/officeDocument/2006/customXml" ds:itemID="{6E912508-AB79-4CE3-9715-DEC94849E131}">
  <ds:schemaRef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f2d2d782-0088-4826-96df-71eba56e6d2e"/>
    <ds:schemaRef ds:uri="d114b01d-ae01-4749-b845-9d88e7ef5c0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108</Words>
  <Characters>616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Rae</dc:creator>
  <cp:keywords/>
  <dc:description/>
  <cp:lastModifiedBy>Benjamin Rae</cp:lastModifiedBy>
  <cp:revision>1</cp:revision>
  <dcterms:created xsi:type="dcterms:W3CDTF">2019-10-14T18:11:00Z</dcterms:created>
  <dcterms:modified xsi:type="dcterms:W3CDTF">2019-10-14T18:13:00Z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